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关于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举办“就业向未来 建功新时代”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2023年度贵州省国有企业专场招聘会的公告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全面</w:t>
      </w:r>
      <w:r>
        <w:rPr>
          <w:rFonts w:hint="eastAsia" w:ascii="仿宋_GB2312" w:hAnsi="仿宋_GB2312" w:eastAsia="仿宋_GB2312" w:cs="仿宋_GB2312"/>
          <w:sz w:val="32"/>
          <w:szCs w:val="32"/>
        </w:rPr>
        <w:t>贯彻党的二十大精神，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深入</w:t>
      </w:r>
      <w:r>
        <w:rPr>
          <w:rFonts w:hint="eastAsia" w:ascii="仿宋_GB2312" w:hAnsi="仿宋_GB2312" w:eastAsia="仿宋_GB2312" w:cs="仿宋_GB2312"/>
          <w:sz w:val="32"/>
          <w:szCs w:val="32"/>
        </w:rPr>
        <w:t>落实党中央、国务院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和省委、省政府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稳就业保就业决策部署，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切实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推动高校毕业生高质量充分就业，省教育厅、省国资委、省人力资源社会保障厅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定于2023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3月15日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联合举办“就业向未来 建功新时代”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年度贵州省国有企业专场招聘会。现将有关事宜公告如下：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ascii="黑体" w:hAnsi="宋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组织机构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主办单位：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贵州省教育厅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贵州省人民政府国有资产监督管理委员会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贵州省人力资源和社会保障厅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承办单位：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"http://www.baidu.com/link?url=tSLKWK9Ms3sFadnwI6jnoQrECZMguprk09t6uH2qDXjaue8_BZJ5vk0zmyAN9qoy"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贵州省普通高等学校毕业生就业工作办公室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贵州理工学院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活动主题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“就业向未来 建功新时代”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——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年度贵州省国有企业专场招聘会。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三、招聘会安排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（一）时间：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日（星期三）。具体时间及流程安排如下：</w:t>
      </w:r>
    </w:p>
    <w:tbl>
      <w:tblPr>
        <w:tblStyle w:val="5"/>
        <w:tblW w:w="8522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20"/>
        <w:gridCol w:w="3261"/>
        <w:gridCol w:w="284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时间</w:t>
            </w:r>
          </w:p>
        </w:tc>
        <w:tc>
          <w:tcPr>
            <w:tcW w:w="32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招聘会会程安排</w:t>
            </w:r>
          </w:p>
        </w:tc>
        <w:tc>
          <w:tcPr>
            <w:tcW w:w="28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8:30-9:30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企业签到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2"/>
                <w:szCs w:val="32"/>
                <w:vertAlign w:val="baseline"/>
                <w:lang w:eastAsia="zh-CN"/>
              </w:rPr>
              <w:t>、布展完毕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8:30-9:30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学生入场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2"/>
                <w:szCs w:val="32"/>
                <w:vertAlign w:val="baseline"/>
                <w:lang w:eastAsia="zh-CN"/>
              </w:rPr>
              <w:t>完毕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10:00-10:30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开幕仪式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10:30-17:00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招聘会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17:00-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招聘会结束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离会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（二）地点：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贵州理工学院（贵安校区）体育运动场（详细地址：贵安花溪大学城博士路贵州理工学院）。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（三）形式：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本次招聘活动主要以现场招聘会形式进行。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四、招聘会规模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本次招聘会共有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327家企业参加，共招聘5345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热忱欢迎天下英才到我省国有企业建功立业！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8" w:leftChars="304" w:hanging="960" w:hangingChars="3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附件：“就业向未来 建功新时代”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年度贵州省国有企业专场招聘会岗位信息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8" w:leftChars="304" w:hanging="960" w:hangingChars="3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省教育厅  省国资委  省人力资源社会保障厅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2023年3月10日</w:t>
      </w:r>
    </w:p>
    <w:sectPr>
      <w:pgSz w:w="11906" w:h="16838"/>
      <w:pgMar w:top="1984" w:right="1474" w:bottom="181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F71A1"/>
    <w:multiLevelType w:val="singleLevel"/>
    <w:tmpl w:val="228F71A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96B721C"/>
    <w:multiLevelType w:val="singleLevel"/>
    <w:tmpl w:val="496B721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7C754F"/>
    <w:rsid w:val="01922C63"/>
    <w:rsid w:val="01CC1C12"/>
    <w:rsid w:val="0AA7223B"/>
    <w:rsid w:val="0BD86512"/>
    <w:rsid w:val="0F9E742F"/>
    <w:rsid w:val="15060553"/>
    <w:rsid w:val="1D194929"/>
    <w:rsid w:val="1F8720A6"/>
    <w:rsid w:val="299D781C"/>
    <w:rsid w:val="2D9D61BD"/>
    <w:rsid w:val="2FF144C7"/>
    <w:rsid w:val="30805DF7"/>
    <w:rsid w:val="36FB44E7"/>
    <w:rsid w:val="3B77749E"/>
    <w:rsid w:val="3D286C9D"/>
    <w:rsid w:val="3E223C1D"/>
    <w:rsid w:val="40887D9F"/>
    <w:rsid w:val="409B32DA"/>
    <w:rsid w:val="422805A2"/>
    <w:rsid w:val="44D67C8A"/>
    <w:rsid w:val="4702468C"/>
    <w:rsid w:val="47AD18D7"/>
    <w:rsid w:val="488C5AF6"/>
    <w:rsid w:val="4C9F3290"/>
    <w:rsid w:val="4D3F6F46"/>
    <w:rsid w:val="4E7C754F"/>
    <w:rsid w:val="506C3834"/>
    <w:rsid w:val="56AA0FAF"/>
    <w:rsid w:val="5C540517"/>
    <w:rsid w:val="63290B39"/>
    <w:rsid w:val="64680A71"/>
    <w:rsid w:val="67F31F76"/>
    <w:rsid w:val="69FB450B"/>
    <w:rsid w:val="6A443A64"/>
    <w:rsid w:val="6BD07F12"/>
    <w:rsid w:val="6C370DB5"/>
    <w:rsid w:val="6DAA3C2D"/>
    <w:rsid w:val="6F4A085C"/>
    <w:rsid w:val="77502CE0"/>
    <w:rsid w:val="7B247013"/>
    <w:rsid w:val="7CFA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/>
      <w:ind w:left="420" w:leftChars="200" w:firstLine="420" w:firstLineChars="200"/>
    </w:pPr>
    <w:rPr>
      <w:rFonts w:ascii="Times New Roman" w:eastAsia="宋体"/>
      <w:sz w:val="21"/>
    </w:rPr>
  </w:style>
  <w:style w:type="paragraph" w:styleId="3">
    <w:name w:val="Body Text Indent"/>
    <w:basedOn w:val="1"/>
    <w:qFormat/>
    <w:uiPriority w:val="0"/>
    <w:pPr>
      <w:ind w:left="1" w:firstLine="717" w:firstLineChars="224"/>
    </w:pPr>
    <w:rPr>
      <w:rFonts w:ascii="仿宋_GB2312"/>
    </w:rPr>
  </w:style>
  <w:style w:type="paragraph" w:styleId="4">
    <w:name w:val="Normal (Web)"/>
    <w:basedOn w:val="1"/>
    <w:qFormat/>
    <w:uiPriority w:val="0"/>
    <w:rPr>
      <w:sz w:val="24"/>
    </w:rPr>
  </w:style>
  <w:style w:type="character" w:styleId="7">
    <w:name w:val="Emphasis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styleId="9">
    <w:name w:val="HTML Cite"/>
    <w:basedOn w:val="6"/>
    <w:qFormat/>
    <w:uiPriority w:val="0"/>
  </w:style>
  <w:style w:type="character" w:customStyle="1" w:styleId="10">
    <w:name w:val="bsharetext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2021-04-26T08:36:00Z</dcterms:created>
  <dc:creator>石威</dc:creator>
  <cp:lastModifiedBy>Administrator</cp:lastModifiedBy>
  <cp:lastPrinted>2023-03-10T00:15:00Z</cp:lastPrinted>
  <dcterms:modified xsi:type="dcterms:W3CDTF">2023-03-10T02:07:14Z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